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5B3E" w14:textId="06A83302" w:rsidR="00863D18" w:rsidRPr="00620D1C" w:rsidRDefault="006C2CB1">
      <w:pPr>
        <w:rPr>
          <w:i/>
          <w:iCs/>
          <w:lang w:val="en-US"/>
        </w:rPr>
      </w:pPr>
      <w:r>
        <w:rPr>
          <w:i/>
          <w:iCs/>
          <w:lang w:val="en-US"/>
        </w:rPr>
        <w:t>E</w:t>
      </w:r>
      <w:r w:rsidR="00183D8E" w:rsidRPr="00620D1C">
        <w:rPr>
          <w:i/>
          <w:iCs/>
          <w:lang w:val="en-US"/>
        </w:rPr>
        <w:t>ffects of HEG-Neurofeedback on attentional measures in children with neurodevelopmental disorders: a case series study from private practice.</w:t>
      </w:r>
    </w:p>
    <w:p w14:paraId="53312FE3" w14:textId="77777777" w:rsidR="00183D8E" w:rsidRDefault="00183D8E">
      <w:pPr>
        <w:rPr>
          <w:lang w:val="en-US"/>
        </w:rPr>
      </w:pPr>
    </w:p>
    <w:p w14:paraId="2646A243" w14:textId="01565B64" w:rsidR="00183D8E" w:rsidRDefault="00183D8E">
      <w:pPr>
        <w:rPr>
          <w:lang w:val="en-US"/>
        </w:rPr>
      </w:pPr>
      <w:r>
        <w:rPr>
          <w:lang w:val="en-US"/>
        </w:rPr>
        <w:t>Meinte Vollema, clinical neuropsychologist</w:t>
      </w:r>
    </w:p>
    <w:p w14:paraId="18866796" w14:textId="77777777" w:rsidR="00183D8E" w:rsidRDefault="00183D8E">
      <w:pPr>
        <w:rPr>
          <w:lang w:val="en-US"/>
        </w:rPr>
      </w:pPr>
    </w:p>
    <w:p w14:paraId="062D5D44" w14:textId="782DC063" w:rsidR="00183D8E" w:rsidRDefault="00FA07DA">
      <w:pPr>
        <w:rPr>
          <w:lang w:val="en-US"/>
        </w:rPr>
      </w:pPr>
      <w:r w:rsidRPr="00FA07DA">
        <w:rPr>
          <w:u w:val="single"/>
          <w:lang w:val="en-US"/>
        </w:rPr>
        <w:t>Justification</w:t>
      </w:r>
      <w:r>
        <w:rPr>
          <w:lang w:val="en-US"/>
        </w:rPr>
        <w:t xml:space="preserve">: </w:t>
      </w:r>
      <w:r w:rsidR="00183D8E">
        <w:rPr>
          <w:lang w:val="en-US"/>
        </w:rPr>
        <w:t xml:space="preserve">In addition to earlier </w:t>
      </w:r>
      <w:r w:rsidR="0000205B">
        <w:rPr>
          <w:lang w:val="en-US"/>
        </w:rPr>
        <w:t xml:space="preserve">effect </w:t>
      </w:r>
      <w:r w:rsidR="00183D8E">
        <w:rPr>
          <w:lang w:val="en-US"/>
        </w:rPr>
        <w:t>studies on HEG-neurofeedback</w:t>
      </w:r>
      <w:r w:rsidR="00C57725">
        <w:rPr>
          <w:lang w:val="en-US"/>
        </w:rPr>
        <w:t xml:space="preserve"> </w:t>
      </w:r>
      <w:r w:rsidR="00183D8E">
        <w:rPr>
          <w:lang w:val="en-US"/>
        </w:rPr>
        <w:t xml:space="preserve">we </w:t>
      </w:r>
      <w:r w:rsidR="0000205B">
        <w:rPr>
          <w:lang w:val="en-US"/>
        </w:rPr>
        <w:t>focused</w:t>
      </w:r>
      <w:r w:rsidR="00183D8E">
        <w:rPr>
          <w:lang w:val="en-US"/>
        </w:rPr>
        <w:t xml:space="preserve"> </w:t>
      </w:r>
      <w:r w:rsidR="0000205B">
        <w:rPr>
          <w:lang w:val="en-US"/>
        </w:rPr>
        <w:t xml:space="preserve">in this HEG-neurofeedback effect study </w:t>
      </w:r>
      <w:r w:rsidR="00183D8E">
        <w:rPr>
          <w:lang w:val="en-US"/>
        </w:rPr>
        <w:t xml:space="preserve">on </w:t>
      </w:r>
      <w:r w:rsidR="0000205B">
        <w:rPr>
          <w:lang w:val="en-US"/>
        </w:rPr>
        <w:t xml:space="preserve">three </w:t>
      </w:r>
      <w:r w:rsidR="00183D8E">
        <w:rPr>
          <w:lang w:val="en-US"/>
        </w:rPr>
        <w:t xml:space="preserve">different aspects of sustained attention in children with </w:t>
      </w:r>
      <w:r w:rsidR="000322E3">
        <w:rPr>
          <w:lang w:val="en-US"/>
        </w:rPr>
        <w:t>neuro</w:t>
      </w:r>
      <w:r w:rsidR="00183D8E">
        <w:rPr>
          <w:lang w:val="en-US"/>
        </w:rPr>
        <w:t xml:space="preserve">developmental disorders. </w:t>
      </w:r>
      <w:r w:rsidR="0000205B">
        <w:rPr>
          <w:lang w:val="en-US"/>
        </w:rPr>
        <w:t>This may give rise to interesting theoretical and practical implications.</w:t>
      </w:r>
    </w:p>
    <w:p w14:paraId="511A12E1" w14:textId="7973FA9B" w:rsidR="00183D8E" w:rsidRDefault="00F916B2">
      <w:pPr>
        <w:rPr>
          <w:lang w:val="en-US"/>
        </w:rPr>
      </w:pPr>
      <w:r w:rsidRPr="00FA07DA">
        <w:rPr>
          <w:u w:val="single"/>
          <w:lang w:val="en-US"/>
        </w:rPr>
        <w:t>Method</w:t>
      </w:r>
      <w:r>
        <w:rPr>
          <w:lang w:val="en-US"/>
        </w:rPr>
        <w:t xml:space="preserve">: </w:t>
      </w:r>
      <w:r w:rsidR="0051042A">
        <w:rPr>
          <w:lang w:val="en-US"/>
        </w:rPr>
        <w:t xml:space="preserve">eight children </w:t>
      </w:r>
      <w:r>
        <w:rPr>
          <w:lang w:val="en-US"/>
        </w:rPr>
        <w:t xml:space="preserve">were included (age 10-17 years), </w:t>
      </w:r>
      <w:r w:rsidR="00EB3D23">
        <w:rPr>
          <w:lang w:val="en-US"/>
        </w:rPr>
        <w:t>five</w:t>
      </w:r>
      <w:r>
        <w:rPr>
          <w:lang w:val="en-US"/>
        </w:rPr>
        <w:t xml:space="preserve"> with A</w:t>
      </w:r>
      <w:r w:rsidR="00C57725">
        <w:rPr>
          <w:lang w:val="en-US"/>
        </w:rPr>
        <w:t>utism</w:t>
      </w:r>
      <w:r w:rsidR="006C2CB1">
        <w:rPr>
          <w:lang w:val="en-US"/>
        </w:rPr>
        <w:t xml:space="preserve"> </w:t>
      </w:r>
      <w:r w:rsidR="00C57725">
        <w:rPr>
          <w:lang w:val="en-US"/>
        </w:rPr>
        <w:t>spectrum disorder</w:t>
      </w:r>
      <w:r w:rsidR="006C2CB1">
        <w:rPr>
          <w:lang w:val="en-US"/>
        </w:rPr>
        <w:t xml:space="preserve"> (ASD)</w:t>
      </w:r>
      <w:r>
        <w:rPr>
          <w:lang w:val="en-US"/>
        </w:rPr>
        <w:t xml:space="preserve"> and co-morbid ADHD (</w:t>
      </w:r>
      <w:r w:rsidR="00C57725">
        <w:rPr>
          <w:lang w:val="en-US"/>
        </w:rPr>
        <w:t>I</w:t>
      </w:r>
      <w:r>
        <w:rPr>
          <w:lang w:val="en-US"/>
        </w:rPr>
        <w:t xml:space="preserve">nattentive type), one with </w:t>
      </w:r>
      <w:r w:rsidR="006C2CB1">
        <w:rPr>
          <w:lang w:val="en-US"/>
        </w:rPr>
        <w:t>ASD</w:t>
      </w:r>
      <w:r>
        <w:rPr>
          <w:lang w:val="en-US"/>
        </w:rPr>
        <w:t xml:space="preserve"> and two with ADHD (</w:t>
      </w:r>
      <w:r w:rsidR="00C57725">
        <w:rPr>
          <w:lang w:val="en-US"/>
        </w:rPr>
        <w:t>I</w:t>
      </w:r>
      <w:r>
        <w:rPr>
          <w:lang w:val="en-US"/>
        </w:rPr>
        <w:t>nattentive type). HEG</w:t>
      </w:r>
      <w:r w:rsidR="00B51352">
        <w:rPr>
          <w:lang w:val="en-US"/>
        </w:rPr>
        <w:t>-</w:t>
      </w:r>
      <w:r>
        <w:rPr>
          <w:lang w:val="en-US"/>
        </w:rPr>
        <w:t>neurofeedback was given on</w:t>
      </w:r>
      <w:r w:rsidR="00C57725">
        <w:rPr>
          <w:lang w:val="en-US"/>
        </w:rPr>
        <w:t>ce a week</w:t>
      </w:r>
      <w:r w:rsidR="00062B85">
        <w:rPr>
          <w:lang w:val="en-US"/>
        </w:rPr>
        <w:t xml:space="preserve"> </w:t>
      </w:r>
      <w:r>
        <w:rPr>
          <w:lang w:val="en-US"/>
        </w:rPr>
        <w:t xml:space="preserve">during </w:t>
      </w:r>
      <w:r w:rsidR="00C57725">
        <w:rPr>
          <w:lang w:val="en-US"/>
        </w:rPr>
        <w:t>three</w:t>
      </w:r>
      <w:r>
        <w:rPr>
          <w:lang w:val="en-US"/>
        </w:rPr>
        <w:t xml:space="preserve"> month</w:t>
      </w:r>
      <w:r w:rsidR="00C57725">
        <w:rPr>
          <w:lang w:val="en-US"/>
        </w:rPr>
        <w:t>s</w:t>
      </w:r>
      <w:r>
        <w:rPr>
          <w:lang w:val="en-US"/>
        </w:rPr>
        <w:t xml:space="preserve"> </w:t>
      </w:r>
      <w:r w:rsidR="00C57725">
        <w:rPr>
          <w:lang w:val="en-US"/>
        </w:rPr>
        <w:t>using a two-channel HEG-sensor (Meditech</w:t>
      </w:r>
      <w:r w:rsidR="00062B85">
        <w:rPr>
          <w:lang w:val="en-US"/>
        </w:rPr>
        <w:t xml:space="preserve"> Electronic GMBH) and Biograph Infinity-software (Thought Technology).</w:t>
      </w:r>
      <w:r>
        <w:rPr>
          <w:lang w:val="en-US"/>
        </w:rPr>
        <w:t xml:space="preserve"> A cancellation task (Bourdon-Vostest</w:t>
      </w:r>
      <w:r w:rsidR="006C2CB1">
        <w:rPr>
          <w:lang w:val="en-US"/>
        </w:rPr>
        <w:t>; BV</w:t>
      </w:r>
      <w:r>
        <w:rPr>
          <w:lang w:val="en-US"/>
        </w:rPr>
        <w:t xml:space="preserve">) was administered before </w:t>
      </w:r>
      <w:r w:rsidR="00062B85">
        <w:rPr>
          <w:lang w:val="en-US"/>
        </w:rPr>
        <w:t xml:space="preserve">the first HEG-neurofeedback session </w:t>
      </w:r>
      <w:r>
        <w:rPr>
          <w:lang w:val="en-US"/>
        </w:rPr>
        <w:t xml:space="preserve">and </w:t>
      </w:r>
      <w:r w:rsidR="00062B85">
        <w:rPr>
          <w:lang w:val="en-US"/>
        </w:rPr>
        <w:t xml:space="preserve">immediately </w:t>
      </w:r>
      <w:r>
        <w:rPr>
          <w:lang w:val="en-US"/>
        </w:rPr>
        <w:t xml:space="preserve">after the </w:t>
      </w:r>
      <w:r w:rsidR="00062B85">
        <w:rPr>
          <w:lang w:val="en-US"/>
        </w:rPr>
        <w:t xml:space="preserve">last </w:t>
      </w:r>
      <w:r>
        <w:rPr>
          <w:lang w:val="en-US"/>
        </w:rPr>
        <w:t>session</w:t>
      </w:r>
      <w:r w:rsidR="00062B85">
        <w:rPr>
          <w:lang w:val="en-US"/>
        </w:rPr>
        <w:t xml:space="preserve"> three months later.</w:t>
      </w:r>
      <w:r w:rsidR="009C7649">
        <w:rPr>
          <w:lang w:val="en-US"/>
        </w:rPr>
        <w:t xml:space="preserve"> </w:t>
      </w:r>
      <w:r w:rsidR="00062B85">
        <w:rPr>
          <w:lang w:val="en-US"/>
        </w:rPr>
        <w:t>The B</w:t>
      </w:r>
      <w:r w:rsidR="006C2CB1">
        <w:rPr>
          <w:lang w:val="en-US"/>
        </w:rPr>
        <w:t xml:space="preserve">V </w:t>
      </w:r>
      <w:r w:rsidR="00062B85">
        <w:rPr>
          <w:lang w:val="en-US"/>
        </w:rPr>
        <w:t xml:space="preserve">generates scores on </w:t>
      </w:r>
      <w:r w:rsidR="009C7649">
        <w:rPr>
          <w:lang w:val="en-US"/>
        </w:rPr>
        <w:t xml:space="preserve">three variables: speed of information processing, variation of speed and accuracy. </w:t>
      </w:r>
    </w:p>
    <w:p w14:paraId="1C32F186" w14:textId="6A293BB3" w:rsidR="00FA07DA" w:rsidRDefault="00FA07DA">
      <w:pPr>
        <w:rPr>
          <w:lang w:val="en-US"/>
        </w:rPr>
      </w:pPr>
      <w:r w:rsidRPr="00FA07DA">
        <w:rPr>
          <w:u w:val="single"/>
          <w:lang w:val="en-US"/>
        </w:rPr>
        <w:t>Results</w:t>
      </w:r>
      <w:r>
        <w:rPr>
          <w:u w:val="single"/>
          <w:lang w:val="en-US"/>
        </w:rPr>
        <w:t>:</w:t>
      </w:r>
      <w:r>
        <w:rPr>
          <w:lang w:val="en-US"/>
        </w:rPr>
        <w:t xml:space="preserve"> for all subjects we calculate</w:t>
      </w:r>
      <w:r w:rsidR="006C2CB1">
        <w:rPr>
          <w:lang w:val="en-US"/>
        </w:rPr>
        <w:t>d</w:t>
      </w:r>
      <w:r>
        <w:rPr>
          <w:lang w:val="en-US"/>
        </w:rPr>
        <w:t xml:space="preserve"> </w:t>
      </w:r>
      <w:r w:rsidR="00F30781">
        <w:rPr>
          <w:lang w:val="en-US"/>
        </w:rPr>
        <w:t>Reliable Change Index</w:t>
      </w:r>
      <w:r w:rsidR="006C2CB1">
        <w:rPr>
          <w:lang w:val="en-US"/>
        </w:rPr>
        <w:t>es</w:t>
      </w:r>
      <w:r w:rsidR="00F30781">
        <w:rPr>
          <w:lang w:val="en-US"/>
        </w:rPr>
        <w:t xml:space="preserve"> based on the differences between pre- and posttraining scores for two of the </w:t>
      </w:r>
      <w:r w:rsidR="006C2CB1">
        <w:rPr>
          <w:lang w:val="en-US"/>
        </w:rPr>
        <w:t xml:space="preserve">BV </w:t>
      </w:r>
      <w:r w:rsidR="00F30781">
        <w:rPr>
          <w:lang w:val="en-US"/>
        </w:rPr>
        <w:t>variables i.e.</w:t>
      </w:r>
      <w:r w:rsidR="006C2CB1">
        <w:rPr>
          <w:lang w:val="en-US"/>
        </w:rPr>
        <w:t xml:space="preserve"> </w:t>
      </w:r>
      <w:r w:rsidR="00F30781">
        <w:rPr>
          <w:lang w:val="en-US"/>
        </w:rPr>
        <w:t>speed and accuracy. With regard to ‘variation of speed’ we could not calculate RCI’s</w:t>
      </w:r>
      <w:r w:rsidR="00EB3D23">
        <w:rPr>
          <w:lang w:val="en-US"/>
        </w:rPr>
        <w:t xml:space="preserve"> and we will present raw data. After the HEG-neurofeedback sessions six out of </w:t>
      </w:r>
      <w:r w:rsidR="00BE183D">
        <w:rPr>
          <w:lang w:val="en-US"/>
        </w:rPr>
        <w:t>eight</w:t>
      </w:r>
      <w:r w:rsidR="00EB3D23">
        <w:rPr>
          <w:lang w:val="en-US"/>
        </w:rPr>
        <w:t xml:space="preserve"> subjects had a higher speed of information processing</w:t>
      </w:r>
      <w:r w:rsidR="00E33053">
        <w:rPr>
          <w:lang w:val="en-US"/>
        </w:rPr>
        <w:t xml:space="preserve">. Also six </w:t>
      </w:r>
      <w:r w:rsidR="00F218A5">
        <w:rPr>
          <w:lang w:val="en-US"/>
        </w:rPr>
        <w:t xml:space="preserve">subjects </w:t>
      </w:r>
      <w:r w:rsidR="006C2CB1">
        <w:rPr>
          <w:lang w:val="en-US"/>
        </w:rPr>
        <w:t>reached</w:t>
      </w:r>
      <w:r w:rsidR="00E33053">
        <w:rPr>
          <w:lang w:val="en-US"/>
        </w:rPr>
        <w:t xml:space="preserve"> higher levels of accuracy (significant reduction of omissions).</w:t>
      </w:r>
    </w:p>
    <w:p w14:paraId="39A97825" w14:textId="63004058" w:rsidR="00C46BDF" w:rsidRPr="00E33053" w:rsidRDefault="00E33053" w:rsidP="00C46BDF">
      <w:pPr>
        <w:rPr>
          <w:u w:val="single"/>
          <w:lang w:val="en-US"/>
        </w:rPr>
      </w:pPr>
      <w:r w:rsidRPr="00E33053">
        <w:rPr>
          <w:u w:val="single"/>
          <w:lang w:val="en-US"/>
        </w:rPr>
        <w:t>Conclusion</w:t>
      </w:r>
      <w:r>
        <w:rPr>
          <w:u w:val="single"/>
          <w:lang w:val="en-US"/>
        </w:rPr>
        <w:t>:</w:t>
      </w:r>
      <w:r w:rsidR="00C46BDF" w:rsidRPr="00C46BDF">
        <w:rPr>
          <w:lang w:val="en-US"/>
        </w:rPr>
        <w:t xml:space="preserve"> </w:t>
      </w:r>
      <w:r w:rsidR="00C46BDF">
        <w:rPr>
          <w:lang w:val="en-US"/>
        </w:rPr>
        <w:t xml:space="preserve">Keeping limitations in mind, we </w:t>
      </w:r>
      <w:r w:rsidR="000322E3">
        <w:rPr>
          <w:lang w:val="en-US"/>
        </w:rPr>
        <w:t xml:space="preserve">may </w:t>
      </w:r>
      <w:r w:rsidR="00C46BDF">
        <w:rPr>
          <w:lang w:val="en-US"/>
        </w:rPr>
        <w:t>conclude</w:t>
      </w:r>
      <w:r w:rsidR="00C46BDF" w:rsidRPr="00C46BDF">
        <w:rPr>
          <w:lang w:val="en-US"/>
        </w:rPr>
        <w:t xml:space="preserve"> </w:t>
      </w:r>
      <w:r w:rsidR="00C46BDF">
        <w:rPr>
          <w:lang w:val="en-US"/>
        </w:rPr>
        <w:t xml:space="preserve">that HEG-neurofeedback seems to have positive effects on attentional functions in children with </w:t>
      </w:r>
      <w:r w:rsidR="000322E3">
        <w:rPr>
          <w:lang w:val="en-US"/>
        </w:rPr>
        <w:t>neuro</w:t>
      </w:r>
      <w:r w:rsidR="00C46BDF">
        <w:rPr>
          <w:lang w:val="en-US"/>
        </w:rPr>
        <w:t>developmental disorders</w:t>
      </w:r>
      <w:r w:rsidR="000322E3">
        <w:rPr>
          <w:lang w:val="en-US"/>
        </w:rPr>
        <w:t xml:space="preserve"> and </w:t>
      </w:r>
      <w:r w:rsidR="0000205B">
        <w:rPr>
          <w:lang w:val="en-US"/>
        </w:rPr>
        <w:t xml:space="preserve">presents as </w:t>
      </w:r>
      <w:r w:rsidR="000322E3">
        <w:rPr>
          <w:lang w:val="en-US"/>
        </w:rPr>
        <w:t>a promising treatment option.</w:t>
      </w:r>
    </w:p>
    <w:p w14:paraId="42A2E86A" w14:textId="77777777" w:rsidR="00183D8E" w:rsidRDefault="00183D8E">
      <w:pPr>
        <w:rPr>
          <w:lang w:val="en-US"/>
        </w:rPr>
      </w:pPr>
    </w:p>
    <w:p w14:paraId="19AABAB4" w14:textId="77777777" w:rsidR="00183D8E" w:rsidRDefault="00183D8E">
      <w:pPr>
        <w:rPr>
          <w:lang w:val="en-US"/>
        </w:rPr>
      </w:pPr>
    </w:p>
    <w:p w14:paraId="5655071C" w14:textId="77777777" w:rsidR="00183D8E" w:rsidRPr="00183D8E" w:rsidRDefault="00183D8E">
      <w:pPr>
        <w:rPr>
          <w:lang w:val="en-US"/>
        </w:rPr>
      </w:pPr>
    </w:p>
    <w:sectPr w:rsidR="00183D8E" w:rsidRPr="00183D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B671" w14:textId="77777777" w:rsidR="005F1DEC" w:rsidRDefault="005F1DEC" w:rsidP="00C57725">
      <w:r>
        <w:separator/>
      </w:r>
    </w:p>
  </w:endnote>
  <w:endnote w:type="continuationSeparator" w:id="0">
    <w:p w14:paraId="12A14D59" w14:textId="77777777" w:rsidR="005F1DEC" w:rsidRDefault="005F1DEC" w:rsidP="00C5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A87B7" w14:textId="77777777" w:rsidR="005F1DEC" w:rsidRDefault="005F1DEC" w:rsidP="00C57725">
      <w:r>
        <w:separator/>
      </w:r>
    </w:p>
  </w:footnote>
  <w:footnote w:type="continuationSeparator" w:id="0">
    <w:p w14:paraId="1176CFF7" w14:textId="77777777" w:rsidR="005F1DEC" w:rsidRDefault="005F1DEC" w:rsidP="00C57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6D8C" w14:textId="77777777" w:rsidR="00C57725" w:rsidRDefault="00C577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53D3C"/>
    <w:multiLevelType w:val="multilevel"/>
    <w:tmpl w:val="D45C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45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8E"/>
    <w:rsid w:val="0000205B"/>
    <w:rsid w:val="00024756"/>
    <w:rsid w:val="000322E3"/>
    <w:rsid w:val="00062B85"/>
    <w:rsid w:val="00183D8E"/>
    <w:rsid w:val="00187BE8"/>
    <w:rsid w:val="002D1EBF"/>
    <w:rsid w:val="00471C68"/>
    <w:rsid w:val="0051042A"/>
    <w:rsid w:val="005F1DEC"/>
    <w:rsid w:val="00620D1C"/>
    <w:rsid w:val="006C2CB1"/>
    <w:rsid w:val="00863D18"/>
    <w:rsid w:val="009C7649"/>
    <w:rsid w:val="00B12289"/>
    <w:rsid w:val="00B51352"/>
    <w:rsid w:val="00BE183D"/>
    <w:rsid w:val="00C46BDF"/>
    <w:rsid w:val="00C57725"/>
    <w:rsid w:val="00E33053"/>
    <w:rsid w:val="00E67E0B"/>
    <w:rsid w:val="00EB3D23"/>
    <w:rsid w:val="00F218A5"/>
    <w:rsid w:val="00F30781"/>
    <w:rsid w:val="00F56B1A"/>
    <w:rsid w:val="00F916B2"/>
    <w:rsid w:val="00FA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4FC1"/>
  <w15:chartTrackingRefBased/>
  <w15:docId w15:val="{85542737-1DEC-374E-9BE5-1497D507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77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7725"/>
  </w:style>
  <w:style w:type="paragraph" w:styleId="Voettekst">
    <w:name w:val="footer"/>
    <w:basedOn w:val="Standaard"/>
    <w:link w:val="VoettekstChar"/>
    <w:uiPriority w:val="99"/>
    <w:unhideWhenUsed/>
    <w:rsid w:val="00C577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Meinte Vollema</dc:creator>
  <cp:keywords/>
  <dc:description/>
  <cp:lastModifiedBy>De Binnenkijk</cp:lastModifiedBy>
  <cp:revision>2</cp:revision>
  <dcterms:created xsi:type="dcterms:W3CDTF">2025-01-17T12:20:00Z</dcterms:created>
  <dcterms:modified xsi:type="dcterms:W3CDTF">2025-01-17T12:20:00Z</dcterms:modified>
</cp:coreProperties>
</file>